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F" w:rsidRPr="000F0E0F" w:rsidRDefault="000F0E0F" w:rsidP="000F0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F0E0F" w:rsidRPr="000F0E0F" w:rsidRDefault="000F0E0F" w:rsidP="000F0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детский сад № 14 г. Липецка</w:t>
      </w: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F0E0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3EBD6C" wp14:editId="3CF5CA0D">
            <wp:simplePos x="0" y="0"/>
            <wp:positionH relativeFrom="page">
              <wp:posOffset>2951480</wp:posOffset>
            </wp:positionH>
            <wp:positionV relativeFrom="paragraph">
              <wp:posOffset>204470</wp:posOffset>
            </wp:positionV>
            <wp:extent cx="20383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Default="000F0E0F" w:rsidP="000F0E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0F0E0F" w:rsidRPr="000F0E0F" w:rsidRDefault="000F0E0F" w:rsidP="000F0E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Pr="000F0E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Речь родителей – образец для ребёнка</w:t>
      </w: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  <w:proofErr w:type="gramStart"/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Учитель-логопеда</w:t>
      </w:r>
      <w:proofErr w:type="gramEnd"/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:</w:t>
      </w:r>
    </w:p>
    <w:p w:rsidR="000F0E0F" w:rsidRPr="000F0E0F" w:rsidRDefault="000F0E0F" w:rsidP="000F0E0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Колесникова Ю.И</w:t>
      </w:r>
    </w:p>
    <w:p w:rsidR="000F0E0F" w:rsidRPr="000F0E0F" w:rsidRDefault="000F0E0F" w:rsidP="000F0E0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422192" w:rsidRDefault="000F0E0F" w:rsidP="004221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Липецк 2024г.</w:t>
      </w:r>
      <w:r w:rsidRPr="000F0E0F">
        <w:rPr>
          <w:rFonts w:ascii="Times New Roman" w:eastAsia="Times New Roman" w:hAnsi="Times New Roman" w:cs="Times New Roman"/>
          <w:color w:val="303F50"/>
          <w:sz w:val="24"/>
          <w:szCs w:val="28"/>
          <w:lang w:eastAsia="ru-RU"/>
        </w:rPr>
        <w:t> </w:t>
      </w:r>
    </w:p>
    <w:p w:rsidR="00422192" w:rsidRPr="00422192" w:rsidRDefault="00422192" w:rsidP="004221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8"/>
          <w:lang w:eastAsia="ru-RU"/>
        </w:rPr>
      </w:pPr>
      <w:bookmarkStart w:id="0" w:name="_GoBack"/>
      <w:bookmarkEnd w:id="0"/>
      <w:r w:rsidRPr="00FD0B60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422192" w:rsidRPr="00FD0B60" w:rsidRDefault="00422192" w:rsidP="0042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 xml:space="preserve">» (таблетка) и т. </w:t>
      </w:r>
      <w:proofErr w:type="gramStart"/>
      <w:r w:rsidRPr="00FD0B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0B60">
        <w:rPr>
          <w:rFonts w:ascii="Times New Roman" w:hAnsi="Times New Roman" w:cs="Times New Roman"/>
          <w:sz w:val="28"/>
          <w:szCs w:val="28"/>
        </w:rPr>
        <w:t>, то это указывает на стойкое нарушение слоговой структуры слова.</w:t>
      </w:r>
    </w:p>
    <w:p w:rsidR="00422192" w:rsidRDefault="00422192" w:rsidP="0042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192" w:rsidRPr="00FD0B60" w:rsidRDefault="00422192" w:rsidP="004221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422192" w:rsidRDefault="00422192" w:rsidP="00422192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422192" w:rsidRPr="00422192" w:rsidRDefault="00422192" w:rsidP="00422192">
      <w:pPr>
        <w:pStyle w:val="a3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42219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Игры для развития слоговой структуры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3299"/>
        <w:gridCol w:w="3245"/>
      </w:tblGrid>
      <w:tr w:rsidR="00422192" w:rsidRPr="00422192" w:rsidTr="00E154BE"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</w:t>
            </w:r>
            <w:r w:rsidRPr="00422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больше тот выиграл.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«Доскажи словечко»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Пусть видят все, как </w:t>
            </w:r>
            <w:proofErr w:type="gramStart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. Поднялся переполох: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 ходит….(черепаха) Великан … (чертополох)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Всех домчит он в пять минут. Как глаз светофора.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Эй, садись, не зевай, Среди овощей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422192" w:rsidRPr="00422192" w:rsidTr="00E154BE"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Толстый </w:t>
            </w:r>
            <w:proofErr w:type="spellStart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 и зазнайка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…(Не Незнайка, а </w:t>
            </w:r>
            <w:proofErr w:type="spellStart"/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С «Азбукой</w:t>
            </w:r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>»…(не Иван-дурак</w:t>
            </w:r>
            <w:proofErr w:type="gramStart"/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4221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Буратино)</w:t>
            </w: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«Кто, что делает?»</w:t>
            </w:r>
            <w:r w:rsidRPr="0042219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192" w:rsidRPr="00422192" w:rsidTr="00E154BE"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«Подбери картинку к слогу»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Орехи, </w:t>
            </w:r>
            <w:proofErr w:type="gram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белка</w:t>
            </w:r>
            <w:proofErr w:type="gram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прячет, дупло.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зайка</w:t>
            </w:r>
            <w:proofErr w:type="gramEnd"/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лесу, прыгает.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2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422192" w:rsidRPr="00422192" w:rsidRDefault="00422192" w:rsidP="0042219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2192" w:rsidRPr="00FD0B60" w:rsidRDefault="00422192" w:rsidP="0042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2192" w:rsidRPr="00FD0B60" w:rsidRDefault="00422192" w:rsidP="004221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4DFD" w:rsidRDefault="00224DFD"/>
    <w:sectPr w:rsidR="00224DFD" w:rsidSect="000F0E0F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6B"/>
    <w:rsid w:val="000F0E0F"/>
    <w:rsid w:val="00224DFD"/>
    <w:rsid w:val="0041116B"/>
    <w:rsid w:val="0042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E0F"/>
    <w:pPr>
      <w:ind w:left="720"/>
      <w:contextualSpacing/>
    </w:pPr>
  </w:style>
  <w:style w:type="table" w:styleId="a5">
    <w:name w:val="Table Grid"/>
    <w:basedOn w:val="a1"/>
    <w:uiPriority w:val="59"/>
    <w:rsid w:val="0042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E0F"/>
    <w:pPr>
      <w:ind w:left="720"/>
      <w:contextualSpacing/>
    </w:pPr>
  </w:style>
  <w:style w:type="table" w:styleId="a5">
    <w:name w:val="Table Grid"/>
    <w:basedOn w:val="a1"/>
    <w:uiPriority w:val="59"/>
    <w:rsid w:val="0042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0E09-B298-44AE-A5F3-949A5A15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2024-12-15T10:04:00Z</dcterms:created>
  <dcterms:modified xsi:type="dcterms:W3CDTF">2024-12-15T10:07:00Z</dcterms:modified>
</cp:coreProperties>
</file>