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6B8CD" w14:textId="77777777" w:rsidR="0021354B" w:rsidRPr="0021354B" w:rsidRDefault="0021354B" w:rsidP="002135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6178"/>
      <w:r w:rsidRPr="0021354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300C813E" w14:textId="77777777" w:rsidR="0021354B" w:rsidRPr="0021354B" w:rsidRDefault="0021354B" w:rsidP="00213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54B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14 г"/>
        </w:smartTagPr>
        <w:r w:rsidRPr="0021354B">
          <w:rPr>
            <w:rFonts w:ascii="Times New Roman" w:hAnsi="Times New Roman" w:cs="Times New Roman"/>
            <w:sz w:val="28"/>
            <w:szCs w:val="28"/>
          </w:rPr>
          <w:t>14 г</w:t>
        </w:r>
      </w:smartTag>
      <w:r w:rsidRPr="0021354B">
        <w:rPr>
          <w:rFonts w:ascii="Times New Roman" w:hAnsi="Times New Roman" w:cs="Times New Roman"/>
          <w:sz w:val="28"/>
          <w:szCs w:val="28"/>
        </w:rPr>
        <w:t>. Липецка</w:t>
      </w:r>
    </w:p>
    <w:p w14:paraId="6AC6E93C" w14:textId="77777777" w:rsidR="0021354B" w:rsidRDefault="0021354B" w:rsidP="0021354B">
      <w:pPr>
        <w:ind w:right="-1"/>
        <w:jc w:val="both"/>
        <w:rPr>
          <w:sz w:val="28"/>
          <w:szCs w:val="28"/>
        </w:rPr>
      </w:pPr>
    </w:p>
    <w:p w14:paraId="6BEE8819" w14:textId="7730D057" w:rsidR="0021354B" w:rsidRDefault="0021354B" w:rsidP="0021354B">
      <w:pPr>
        <w:jc w:val="both"/>
        <w:rPr>
          <w:sz w:val="28"/>
          <w:szCs w:val="28"/>
        </w:rPr>
      </w:pPr>
      <w:r>
        <w:rPr>
          <w:rFonts w:eastAsia="+mn-ea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71484369" wp14:editId="56DF670C">
            <wp:simplePos x="0" y="0"/>
            <wp:positionH relativeFrom="margin">
              <wp:posOffset>2539365</wp:posOffset>
            </wp:positionH>
            <wp:positionV relativeFrom="paragraph">
              <wp:posOffset>12700</wp:posOffset>
            </wp:positionV>
            <wp:extent cx="1389380" cy="961390"/>
            <wp:effectExtent l="0" t="0" r="1270" b="0"/>
            <wp:wrapTight wrapText="bothSides">
              <wp:wrapPolygon edited="0">
                <wp:start x="0" y="0"/>
                <wp:lineTo x="0" y="20972"/>
                <wp:lineTo x="21324" y="20972"/>
                <wp:lineTo x="213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8171A" w14:textId="4469C11D" w:rsidR="0021354B" w:rsidRDefault="0021354B" w:rsidP="0021354B">
      <w:pPr>
        <w:ind w:left="426" w:firstLine="425"/>
        <w:jc w:val="both"/>
        <w:rPr>
          <w:sz w:val="28"/>
          <w:szCs w:val="28"/>
        </w:rPr>
      </w:pPr>
    </w:p>
    <w:p w14:paraId="3ACB0934" w14:textId="14540AD9" w:rsidR="0021354B" w:rsidRDefault="0021354B" w:rsidP="0021354B">
      <w:pPr>
        <w:ind w:left="426" w:firstLine="425"/>
        <w:jc w:val="both"/>
        <w:rPr>
          <w:sz w:val="28"/>
          <w:szCs w:val="28"/>
        </w:rPr>
      </w:pPr>
    </w:p>
    <w:p w14:paraId="1A2CD1AE" w14:textId="77777777" w:rsidR="0021354B" w:rsidRDefault="0021354B" w:rsidP="0021354B">
      <w:pPr>
        <w:ind w:left="426" w:firstLine="425"/>
        <w:jc w:val="both"/>
        <w:rPr>
          <w:sz w:val="28"/>
          <w:szCs w:val="28"/>
        </w:rPr>
      </w:pPr>
    </w:p>
    <w:p w14:paraId="4474C61E" w14:textId="77777777" w:rsidR="0021354B" w:rsidRDefault="0021354B" w:rsidP="0021354B">
      <w:pPr>
        <w:ind w:left="426" w:firstLine="425"/>
        <w:jc w:val="both"/>
        <w:rPr>
          <w:sz w:val="28"/>
          <w:szCs w:val="28"/>
        </w:rPr>
      </w:pPr>
    </w:p>
    <w:p w14:paraId="07910E91" w14:textId="77777777" w:rsidR="0021354B" w:rsidRDefault="0021354B" w:rsidP="0021354B">
      <w:pPr>
        <w:jc w:val="both"/>
        <w:rPr>
          <w:sz w:val="28"/>
          <w:szCs w:val="28"/>
        </w:rPr>
      </w:pPr>
    </w:p>
    <w:p w14:paraId="62E89588" w14:textId="77777777" w:rsidR="0021354B" w:rsidRPr="000011E9" w:rsidRDefault="0021354B" w:rsidP="0021354B">
      <w:pPr>
        <w:ind w:left="426" w:firstLine="425"/>
        <w:jc w:val="both"/>
        <w:rPr>
          <w:sz w:val="28"/>
          <w:szCs w:val="28"/>
        </w:rPr>
      </w:pPr>
    </w:p>
    <w:p w14:paraId="1B85B821" w14:textId="77777777" w:rsidR="0021354B" w:rsidRPr="0021354B" w:rsidRDefault="0021354B" w:rsidP="002135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354B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14:paraId="0FBD7FD7" w14:textId="73AD60AF" w:rsidR="0021354B" w:rsidRPr="0021354B" w:rsidRDefault="0021354B" w:rsidP="0021354B">
      <w:pPr>
        <w:jc w:val="center"/>
        <w:rPr>
          <w:rFonts w:ascii="Times New Roman" w:hAnsi="Times New Roman" w:cs="Times New Roman"/>
          <w:sz w:val="44"/>
          <w:szCs w:val="44"/>
        </w:rPr>
      </w:pPr>
      <w:r w:rsidRPr="0021354B">
        <w:rPr>
          <w:rFonts w:ascii="Times New Roman" w:hAnsi="Times New Roman" w:cs="Times New Roman"/>
          <w:b/>
          <w:sz w:val="48"/>
          <w:szCs w:val="48"/>
        </w:rPr>
        <w:t xml:space="preserve">«Артикуляционная гимнастика, как основа правильной речи». </w:t>
      </w:r>
    </w:p>
    <w:p w14:paraId="73DE1120" w14:textId="77777777" w:rsidR="0021354B" w:rsidRPr="00E4022B" w:rsidRDefault="0021354B" w:rsidP="0021354B">
      <w:pPr>
        <w:jc w:val="center"/>
        <w:rPr>
          <w:sz w:val="48"/>
          <w:szCs w:val="48"/>
        </w:rPr>
      </w:pPr>
    </w:p>
    <w:p w14:paraId="05D99369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06F8C3E4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107FC3C5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10860A0D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013C5205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02232D43" w14:textId="77777777" w:rsidR="0021354B" w:rsidRPr="0021354B" w:rsidRDefault="0021354B" w:rsidP="0021354B">
      <w:pPr>
        <w:ind w:left="426" w:firstLine="42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354B">
        <w:rPr>
          <w:rFonts w:ascii="Times New Roman" w:hAnsi="Times New Roman" w:cs="Times New Roman"/>
          <w:bCs/>
          <w:sz w:val="28"/>
          <w:szCs w:val="28"/>
        </w:rPr>
        <w:t xml:space="preserve">Учитель-логопед: </w:t>
      </w:r>
      <w:proofErr w:type="spellStart"/>
      <w:r w:rsidRPr="0021354B">
        <w:rPr>
          <w:rFonts w:ascii="Times New Roman" w:hAnsi="Times New Roman" w:cs="Times New Roman"/>
          <w:bCs/>
          <w:sz w:val="28"/>
          <w:szCs w:val="28"/>
        </w:rPr>
        <w:t>Гомзарь</w:t>
      </w:r>
      <w:proofErr w:type="spellEnd"/>
      <w:r w:rsidRPr="0021354B">
        <w:rPr>
          <w:rFonts w:ascii="Times New Roman" w:hAnsi="Times New Roman" w:cs="Times New Roman"/>
          <w:bCs/>
          <w:sz w:val="28"/>
          <w:szCs w:val="28"/>
        </w:rPr>
        <w:t xml:space="preserve"> Т.Е.</w:t>
      </w:r>
    </w:p>
    <w:p w14:paraId="1A8C1399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0AD892A9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317F1FD2" w14:textId="77777777" w:rsidR="0021354B" w:rsidRDefault="0021354B" w:rsidP="0021354B">
      <w:pPr>
        <w:ind w:left="426" w:firstLine="425"/>
        <w:jc w:val="center"/>
        <w:rPr>
          <w:b/>
          <w:sz w:val="28"/>
          <w:szCs w:val="28"/>
        </w:rPr>
      </w:pPr>
    </w:p>
    <w:p w14:paraId="0CB601B3" w14:textId="77777777" w:rsidR="0021354B" w:rsidRPr="0021354B" w:rsidRDefault="0021354B" w:rsidP="002135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354B">
        <w:rPr>
          <w:rFonts w:ascii="Times New Roman" w:hAnsi="Times New Roman" w:cs="Times New Roman"/>
          <w:bCs/>
          <w:sz w:val="28"/>
          <w:szCs w:val="28"/>
        </w:rPr>
        <w:t>г. Липецк</w:t>
      </w:r>
    </w:p>
    <w:p w14:paraId="3D6BF2A4" w14:textId="2CB3D22F" w:rsidR="0021354B" w:rsidRPr="0021354B" w:rsidRDefault="0021354B" w:rsidP="0021354B">
      <w:pPr>
        <w:jc w:val="center"/>
        <w:rPr>
          <w:rFonts w:ascii="Times New Roman" w:hAnsi="Times New Roman" w:cs="Times New Roman"/>
        </w:rPr>
      </w:pPr>
      <w:r w:rsidRPr="0021354B">
        <w:rPr>
          <w:rFonts w:ascii="Times New Roman" w:hAnsi="Times New Roman" w:cs="Times New Roman"/>
          <w:bCs/>
          <w:sz w:val="28"/>
          <w:szCs w:val="28"/>
        </w:rPr>
        <w:t>202</w:t>
      </w:r>
      <w:r w:rsidRPr="0021354B">
        <w:rPr>
          <w:rFonts w:ascii="Times New Roman" w:hAnsi="Times New Roman" w:cs="Times New Roman"/>
          <w:bCs/>
          <w:sz w:val="28"/>
          <w:szCs w:val="28"/>
        </w:rPr>
        <w:t>4</w:t>
      </w:r>
      <w:r w:rsidRPr="0021354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bookmarkEnd w:id="0"/>
    <w:p w14:paraId="4CD04370" w14:textId="77777777" w:rsidR="00C83FA6" w:rsidRPr="00586CB8" w:rsidRDefault="00C83FA6" w:rsidP="00F05BD0">
      <w:pPr>
        <w:tabs>
          <w:tab w:val="right" w:pos="6356"/>
        </w:tabs>
        <w:spacing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828990A" wp14:editId="78840BEA">
            <wp:simplePos x="0" y="0"/>
            <wp:positionH relativeFrom="margin">
              <wp:posOffset>57150</wp:posOffset>
            </wp:positionH>
            <wp:positionV relativeFrom="margin">
              <wp:posOffset>-133350</wp:posOffset>
            </wp:positionV>
            <wp:extent cx="2428875" cy="2343150"/>
            <wp:effectExtent l="0" t="0" r="9525" b="0"/>
            <wp:wrapSquare wrapText="bothSides"/>
            <wp:docPr id="3" name="Рисунок 3" descr="Артикуляционная гимнастика. Для губ и щек.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ртикуляционная гимнастика. Для губ и щек.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CB8">
        <w:rPr>
          <w:rFonts w:ascii="Times New Roman" w:hAnsi="Times New Roman" w:cs="Times New Roman"/>
          <w:b/>
          <w:i/>
          <w:sz w:val="36"/>
          <w:szCs w:val="36"/>
        </w:rPr>
        <w:t>Артикуляционная гимнастика.</w:t>
      </w:r>
      <w:r w:rsidR="00F05BD0">
        <w:rPr>
          <w:rFonts w:ascii="Times New Roman" w:hAnsi="Times New Roman" w:cs="Times New Roman"/>
          <w:b/>
          <w:i/>
          <w:sz w:val="36"/>
          <w:szCs w:val="36"/>
        </w:rPr>
        <w:tab/>
      </w:r>
    </w:p>
    <w:p w14:paraId="6CB80CDB" w14:textId="77777777" w:rsidR="00C83FA6" w:rsidRDefault="00C83FA6" w:rsidP="00213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практике артикуляция подразумевает под собой работу органов речи при произнесении слогов, слов, фраз. К органам артикуляции относят: голосовые связки, губы, язык, нижнюю челюсть, глотку и др. Координация органов артикуляции происходит в речевых зонах коры и подкорковых образованиях головного мозга.</w:t>
      </w:r>
    </w:p>
    <w:p w14:paraId="6BD22059" w14:textId="77777777" w:rsidR="00C83FA6" w:rsidRDefault="00C83FA6" w:rsidP="00213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Выработка того или иного движения открывает возможность освоения тех речевых звуков, которые не могли быть произнесены из-за их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аппарата. Таким образом, произношение звуков речи - это сложный двигательный навык.</w:t>
      </w:r>
    </w:p>
    <w:p w14:paraId="772FDAA8" w14:textId="77777777" w:rsidR="00C83FA6" w:rsidRDefault="00C83FA6" w:rsidP="00213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специализирующихся по расстройствам речи.</w:t>
      </w:r>
    </w:p>
    <w:p w14:paraId="01E467A1" w14:textId="77777777" w:rsidR="00C83FA6" w:rsidRDefault="00C83FA6" w:rsidP="00213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специальных упражнений, направленных на 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14:paraId="3268440F" w14:textId="77777777" w:rsidR="00C83FA6" w:rsidRDefault="00C83FA6" w:rsidP="00213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Цель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>- 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14:paraId="6507D29C" w14:textId="77777777" w:rsidR="00C83FA6" w:rsidRDefault="00C83FA6" w:rsidP="00213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CCA16CD" wp14:editId="6FD9ADFB">
            <wp:simplePos x="0" y="0"/>
            <wp:positionH relativeFrom="margin">
              <wp:posOffset>4692650</wp:posOffset>
            </wp:positionH>
            <wp:positionV relativeFrom="margin">
              <wp:posOffset>6842125</wp:posOffset>
            </wp:positionV>
            <wp:extent cx="2015490" cy="2828925"/>
            <wp:effectExtent l="0" t="0" r="3810" b="9525"/>
            <wp:wrapSquare wrapText="bothSides"/>
            <wp:docPr id="4" name="Рисунок 4" descr="http://lib.podelise.ru/tw_files2/urls_35/2/d-1793/1793_html_m453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podelise.ru/tw_files2/urls_35/2/d-1793/1793_html_m4537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6"/>
                    <a:stretch/>
                  </pic:blipFill>
                  <pic:spPr bwMode="auto">
                    <a:xfrm>
                      <a:off x="0" y="0"/>
                      <a:ext cx="201549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Наиболее подвижным органом артикуляции, от которого зависит качество произношения звуков, является язык. Большая часть упражнений </w:t>
      </w: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относится именно к языку как наиболее рабочему органу.</w:t>
      </w:r>
    </w:p>
    <w:p w14:paraId="78278F5F" w14:textId="77777777" w:rsidR="00C83FA6" w:rsidRDefault="00C83FA6" w:rsidP="00213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При отборе упражнений для артикуляционной гимнастики надо соблюдать определенную последовательность, идти от простых упражнений к более сложным.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20B43483" w14:textId="77777777" w:rsidR="00C83FA6" w:rsidRDefault="00C83FA6" w:rsidP="00C83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AE776E" w14:textId="77777777" w:rsidR="00FB15B6" w:rsidRPr="00D524B1" w:rsidRDefault="00FB15B6" w:rsidP="0021354B">
      <w:pPr>
        <w:rPr>
          <w:rFonts w:ascii="Times New Roman" w:hAnsi="Times New Roman" w:cs="Times New Roman"/>
          <w:sz w:val="28"/>
          <w:szCs w:val="28"/>
        </w:rPr>
      </w:pPr>
    </w:p>
    <w:sectPr w:rsidR="00FB15B6" w:rsidRPr="00D524B1" w:rsidSect="0068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F3E"/>
    <w:rsid w:val="0021354B"/>
    <w:rsid w:val="00225699"/>
    <w:rsid w:val="003E468B"/>
    <w:rsid w:val="0054150F"/>
    <w:rsid w:val="00586CB8"/>
    <w:rsid w:val="00683F9C"/>
    <w:rsid w:val="00C43F3E"/>
    <w:rsid w:val="00C83FA6"/>
    <w:rsid w:val="00D524B1"/>
    <w:rsid w:val="00DF1539"/>
    <w:rsid w:val="00F05BD0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70E738"/>
  <w15:docId w15:val="{2AAD4697-97EE-4D19-A515-9F16F57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Рыжкова</cp:lastModifiedBy>
  <cp:revision>9</cp:revision>
  <dcterms:created xsi:type="dcterms:W3CDTF">2014-09-22T01:52:00Z</dcterms:created>
  <dcterms:modified xsi:type="dcterms:W3CDTF">2024-12-16T10:09:00Z</dcterms:modified>
</cp:coreProperties>
</file>